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AA8" w:rsidRPr="00C93C93" w:rsidRDefault="002E2AA8" w:rsidP="00C93C93">
      <w:pPr>
        <w:pStyle w:val="Heading1"/>
      </w:pPr>
      <w:bookmarkStart w:id="0" w:name="_GoBack"/>
    </w:p>
    <w:p w:rsidR="005704CF" w:rsidRPr="00C93C93" w:rsidRDefault="005704CF" w:rsidP="002E2AA8">
      <w:pPr>
        <w:pStyle w:val="ListParagraph"/>
        <w:spacing w:line="480" w:lineRule="auto"/>
        <w:jc w:val="center"/>
        <w:rPr>
          <w:rFonts w:ascii="Times New Roman" w:hAnsi="Times New Roman" w:cs="Times New Roman"/>
          <w:sz w:val="24"/>
          <w:szCs w:val="24"/>
        </w:rPr>
      </w:pPr>
    </w:p>
    <w:p w:rsidR="005704CF" w:rsidRPr="00C93C93" w:rsidRDefault="005704CF" w:rsidP="002E2AA8">
      <w:pPr>
        <w:pStyle w:val="ListParagraph"/>
        <w:spacing w:line="480" w:lineRule="auto"/>
        <w:jc w:val="center"/>
        <w:rPr>
          <w:rFonts w:ascii="Times New Roman" w:hAnsi="Times New Roman" w:cs="Times New Roman"/>
          <w:sz w:val="24"/>
          <w:szCs w:val="24"/>
        </w:rPr>
      </w:pPr>
    </w:p>
    <w:p w:rsidR="002E2AA8" w:rsidRPr="00C93C93" w:rsidRDefault="002E2AA8" w:rsidP="002E2AA8">
      <w:pPr>
        <w:pStyle w:val="ListParagraph"/>
        <w:spacing w:line="480" w:lineRule="auto"/>
        <w:jc w:val="center"/>
        <w:rPr>
          <w:rFonts w:ascii="Times New Roman" w:hAnsi="Times New Roman" w:cs="Times New Roman"/>
          <w:sz w:val="24"/>
          <w:szCs w:val="24"/>
        </w:rPr>
      </w:pPr>
      <w:r w:rsidRPr="00C93C93">
        <w:rPr>
          <w:rFonts w:ascii="Times New Roman" w:hAnsi="Times New Roman" w:cs="Times New Roman"/>
          <w:sz w:val="24"/>
          <w:szCs w:val="24"/>
        </w:rPr>
        <w:t>Urine Analysis Case Studies</w:t>
      </w:r>
    </w:p>
    <w:p w:rsidR="002E2AA8" w:rsidRPr="00C93C93" w:rsidRDefault="002E2AA8" w:rsidP="002E2AA8">
      <w:pPr>
        <w:pStyle w:val="Heading1"/>
        <w:spacing w:line="480" w:lineRule="auto"/>
        <w:jc w:val="center"/>
        <w:rPr>
          <w:b w:val="0"/>
          <w:color w:val="000000" w:themeColor="text1"/>
        </w:rPr>
      </w:pPr>
      <w:r w:rsidRPr="00C93C93">
        <w:rPr>
          <w:b w:val="0"/>
          <w:color w:val="000000" w:themeColor="text1"/>
        </w:rPr>
        <w:t>Name</w:t>
      </w:r>
    </w:p>
    <w:p w:rsidR="002E2AA8" w:rsidRPr="00C93C93" w:rsidRDefault="002E2AA8" w:rsidP="002E2AA8">
      <w:pPr>
        <w:pStyle w:val="Heading1"/>
        <w:spacing w:line="480" w:lineRule="auto"/>
        <w:jc w:val="center"/>
        <w:rPr>
          <w:b w:val="0"/>
          <w:color w:val="000000" w:themeColor="text1"/>
        </w:rPr>
      </w:pPr>
      <w:r w:rsidRPr="00C93C93">
        <w:rPr>
          <w:b w:val="0"/>
          <w:color w:val="000000" w:themeColor="text1"/>
        </w:rPr>
        <w:t>Institution</w:t>
      </w:r>
    </w:p>
    <w:p w:rsidR="002E2AA8" w:rsidRPr="00C93C93" w:rsidRDefault="002E2AA8" w:rsidP="002E2AA8">
      <w:pPr>
        <w:pStyle w:val="Heading1"/>
        <w:spacing w:line="480" w:lineRule="auto"/>
        <w:jc w:val="center"/>
        <w:rPr>
          <w:b w:val="0"/>
          <w:color w:val="000000" w:themeColor="text1"/>
        </w:rPr>
      </w:pPr>
      <w:r w:rsidRPr="00C93C93">
        <w:rPr>
          <w:b w:val="0"/>
          <w:color w:val="000000" w:themeColor="text1"/>
        </w:rPr>
        <w:t>Professor</w:t>
      </w:r>
    </w:p>
    <w:p w:rsidR="002E2AA8" w:rsidRPr="00C93C93" w:rsidRDefault="002E2AA8" w:rsidP="002E2AA8">
      <w:pPr>
        <w:pStyle w:val="Heading1"/>
        <w:spacing w:line="480" w:lineRule="auto"/>
        <w:jc w:val="center"/>
        <w:rPr>
          <w:b w:val="0"/>
          <w:color w:val="000000" w:themeColor="text1"/>
        </w:rPr>
      </w:pPr>
      <w:r w:rsidRPr="00C93C93">
        <w:rPr>
          <w:b w:val="0"/>
          <w:color w:val="000000" w:themeColor="text1"/>
        </w:rPr>
        <w:t>Course</w:t>
      </w:r>
    </w:p>
    <w:p w:rsidR="002E2AA8" w:rsidRPr="00C93C93" w:rsidRDefault="002E2AA8" w:rsidP="002E2AA8">
      <w:pPr>
        <w:pStyle w:val="Heading1"/>
        <w:spacing w:line="480" w:lineRule="auto"/>
        <w:jc w:val="center"/>
        <w:rPr>
          <w:b w:val="0"/>
          <w:color w:val="000000" w:themeColor="text1"/>
        </w:rPr>
      </w:pPr>
      <w:r w:rsidRPr="00C93C93">
        <w:rPr>
          <w:b w:val="0"/>
          <w:color w:val="000000" w:themeColor="text1"/>
        </w:rPr>
        <w:t>Date</w:t>
      </w:r>
    </w:p>
    <w:p w:rsidR="002E2AA8" w:rsidRPr="00C93C93" w:rsidRDefault="002E2AA8" w:rsidP="002E2AA8">
      <w:pPr>
        <w:spacing w:line="480" w:lineRule="auto"/>
        <w:rPr>
          <w:rFonts w:ascii="Times New Roman" w:hAnsi="Times New Roman" w:cs="Times New Roman"/>
          <w:sz w:val="24"/>
          <w:szCs w:val="24"/>
        </w:rPr>
      </w:pPr>
    </w:p>
    <w:p w:rsidR="002E2AA8" w:rsidRPr="00C93C93" w:rsidRDefault="002E2AA8" w:rsidP="002E2AA8">
      <w:pPr>
        <w:pStyle w:val="ListParagraph"/>
        <w:spacing w:line="480" w:lineRule="auto"/>
        <w:rPr>
          <w:rFonts w:ascii="Times New Roman" w:hAnsi="Times New Roman" w:cs="Times New Roman"/>
          <w:sz w:val="24"/>
          <w:szCs w:val="24"/>
        </w:rPr>
      </w:pPr>
    </w:p>
    <w:p w:rsidR="002E2AA8" w:rsidRPr="00C93C93" w:rsidRDefault="002E2AA8" w:rsidP="002E2AA8">
      <w:pPr>
        <w:spacing w:line="480" w:lineRule="auto"/>
        <w:rPr>
          <w:rFonts w:ascii="Times New Roman" w:hAnsi="Times New Roman" w:cs="Times New Roman"/>
          <w:sz w:val="24"/>
          <w:szCs w:val="24"/>
        </w:rPr>
      </w:pPr>
      <w:r w:rsidRPr="00C93C93">
        <w:rPr>
          <w:rFonts w:ascii="Times New Roman" w:hAnsi="Times New Roman" w:cs="Times New Roman"/>
          <w:sz w:val="24"/>
          <w:szCs w:val="24"/>
        </w:rPr>
        <w:br w:type="page"/>
      </w:r>
    </w:p>
    <w:p w:rsidR="002E2AA8" w:rsidRPr="00C93C93" w:rsidRDefault="002E2AA8" w:rsidP="002E2AA8">
      <w:pPr>
        <w:pStyle w:val="ListParagraph"/>
        <w:spacing w:line="480" w:lineRule="auto"/>
        <w:rPr>
          <w:rFonts w:ascii="Times New Roman" w:hAnsi="Times New Roman" w:cs="Times New Roman"/>
          <w:sz w:val="24"/>
          <w:szCs w:val="24"/>
        </w:rPr>
      </w:pPr>
    </w:p>
    <w:p w:rsidR="00E67F87" w:rsidRPr="00C93C93" w:rsidRDefault="001D1C8F"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The abnormalities found in the urine Include high level of glucose in the urine. The </w:t>
      </w:r>
      <w:r w:rsidR="00491B39" w:rsidRPr="00C93C93">
        <w:rPr>
          <w:rFonts w:ascii="Times New Roman" w:hAnsi="Times New Roman" w:cs="Times New Roman"/>
          <w:sz w:val="24"/>
          <w:szCs w:val="24"/>
        </w:rPr>
        <w:t>type of cells observed on the microscope is the red blood cells.</w:t>
      </w:r>
    </w:p>
    <w:p w:rsidR="006A4DBA" w:rsidRPr="00C93C93" w:rsidRDefault="00491B39"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The edema is more like caused by an infection of the kidneys. The edema is a swelling caused by excess body fluid trapped. The </w:t>
      </w:r>
      <w:r w:rsidR="009B3B66" w:rsidRPr="00C93C93">
        <w:rPr>
          <w:rFonts w:ascii="Times New Roman" w:hAnsi="Times New Roman" w:cs="Times New Roman"/>
          <w:sz w:val="24"/>
          <w:szCs w:val="24"/>
        </w:rPr>
        <w:t>kidney damages</w:t>
      </w:r>
      <w:r w:rsidRPr="00C93C93">
        <w:rPr>
          <w:rFonts w:ascii="Times New Roman" w:hAnsi="Times New Roman" w:cs="Times New Roman"/>
          <w:sz w:val="24"/>
          <w:szCs w:val="24"/>
        </w:rPr>
        <w:t xml:space="preserve"> especially the capillaries responsible of filtering the blood and the urine. The condition is usually associated with lowered </w:t>
      </w:r>
      <w:r w:rsidR="009B3B66" w:rsidRPr="00C93C93">
        <w:rPr>
          <w:rFonts w:ascii="Times New Roman" w:hAnsi="Times New Roman" w:cs="Times New Roman"/>
          <w:sz w:val="24"/>
          <w:szCs w:val="24"/>
        </w:rPr>
        <w:t>levels of albumin in the blood hence accumulation of fluids and the edema forms.</w:t>
      </w:r>
      <w:r w:rsidRPr="00C93C93">
        <w:rPr>
          <w:rFonts w:ascii="Times New Roman" w:hAnsi="Times New Roman" w:cs="Times New Roman"/>
          <w:sz w:val="24"/>
          <w:szCs w:val="24"/>
        </w:rPr>
        <w:t xml:space="preserve"> </w:t>
      </w:r>
    </w:p>
    <w:p w:rsidR="00920D10" w:rsidRPr="00C93C93" w:rsidRDefault="009B3B66"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The acute kidney failure or kidney </w:t>
      </w:r>
      <w:r w:rsidR="00920D10" w:rsidRPr="00C93C93">
        <w:rPr>
          <w:rFonts w:ascii="Times New Roman" w:hAnsi="Times New Roman" w:cs="Times New Roman"/>
          <w:sz w:val="24"/>
          <w:szCs w:val="24"/>
        </w:rPr>
        <w:t>damage is</w:t>
      </w:r>
      <w:r w:rsidRPr="00C93C93">
        <w:rPr>
          <w:rFonts w:ascii="Times New Roman" w:hAnsi="Times New Roman" w:cs="Times New Roman"/>
          <w:sz w:val="24"/>
          <w:szCs w:val="24"/>
        </w:rPr>
        <w:t xml:space="preserve"> </w:t>
      </w:r>
      <w:r w:rsidR="00920D10" w:rsidRPr="00C93C93">
        <w:rPr>
          <w:rFonts w:ascii="Times New Roman" w:hAnsi="Times New Roman" w:cs="Times New Roman"/>
          <w:sz w:val="24"/>
          <w:szCs w:val="24"/>
        </w:rPr>
        <w:t>when the kidney process of blood filtration is affected. The process includes excessive fluid retention hence there is decreased urine output. Other main symptom includes shortness of breath. This process is caused by high retention of sodium and potassium ions within the nephrons hence high percentage of reabsorption of body fluids</w:t>
      </w:r>
      <w:sdt>
        <w:sdtPr>
          <w:rPr>
            <w:rFonts w:ascii="Times New Roman" w:hAnsi="Times New Roman" w:cs="Times New Roman"/>
            <w:sz w:val="24"/>
            <w:szCs w:val="24"/>
          </w:rPr>
          <w:id w:val="-1053465723"/>
          <w:citation/>
        </w:sdtPr>
        <w:sdtContent>
          <w:r w:rsidR="00C93C93">
            <w:rPr>
              <w:rFonts w:ascii="Times New Roman" w:hAnsi="Times New Roman" w:cs="Times New Roman"/>
              <w:sz w:val="24"/>
              <w:szCs w:val="24"/>
            </w:rPr>
            <w:fldChar w:fldCharType="begin"/>
          </w:r>
          <w:r w:rsidR="00C93C93">
            <w:rPr>
              <w:rFonts w:ascii="Times New Roman" w:hAnsi="Times New Roman" w:cs="Times New Roman"/>
              <w:sz w:val="24"/>
              <w:szCs w:val="24"/>
              <w:lang w:val="en-GB"/>
            </w:rPr>
            <w:instrText xml:space="preserve"> CITATION Gre19 \l 2057 </w:instrText>
          </w:r>
          <w:r w:rsidR="00C93C93">
            <w:rPr>
              <w:rFonts w:ascii="Times New Roman" w:hAnsi="Times New Roman" w:cs="Times New Roman"/>
              <w:sz w:val="24"/>
              <w:szCs w:val="24"/>
            </w:rPr>
            <w:fldChar w:fldCharType="separate"/>
          </w:r>
          <w:r w:rsidR="00C93C93">
            <w:rPr>
              <w:rFonts w:ascii="Times New Roman" w:hAnsi="Times New Roman" w:cs="Times New Roman"/>
              <w:noProof/>
              <w:sz w:val="24"/>
              <w:szCs w:val="24"/>
              <w:lang w:val="en-GB"/>
            </w:rPr>
            <w:t xml:space="preserve"> </w:t>
          </w:r>
          <w:r w:rsidR="00C93C93" w:rsidRPr="00C93C93">
            <w:rPr>
              <w:rFonts w:ascii="Times New Roman" w:hAnsi="Times New Roman" w:cs="Times New Roman"/>
              <w:noProof/>
              <w:sz w:val="24"/>
              <w:szCs w:val="24"/>
              <w:lang w:val="en-GB"/>
            </w:rPr>
            <w:t>(Gregory Thompson, 2019)</w:t>
          </w:r>
          <w:r w:rsidR="00C93C93">
            <w:rPr>
              <w:rFonts w:ascii="Times New Roman" w:hAnsi="Times New Roman" w:cs="Times New Roman"/>
              <w:sz w:val="24"/>
              <w:szCs w:val="24"/>
            </w:rPr>
            <w:fldChar w:fldCharType="end"/>
          </w:r>
        </w:sdtContent>
      </w:sdt>
    </w:p>
    <w:p w:rsidR="009B3B66" w:rsidRPr="00C93C93" w:rsidRDefault="00920D10"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The blood pH </w:t>
      </w:r>
      <w:r w:rsidR="006257B1" w:rsidRPr="00C93C93">
        <w:rPr>
          <w:rFonts w:ascii="Times New Roman" w:hAnsi="Times New Roman" w:cs="Times New Roman"/>
          <w:sz w:val="24"/>
          <w:szCs w:val="24"/>
        </w:rPr>
        <w:t>can be altered due to the high retention of sodium and potassium ions with the kidney nephrons. The ions are critical in the maintaining of body fluid and also maintaining the pH of the blood.</w:t>
      </w:r>
    </w:p>
    <w:p w:rsidR="006257B1" w:rsidRPr="00C93C93" w:rsidRDefault="006257B1"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The low levels of hematocrits or rather erythrocytosis </w:t>
      </w:r>
      <w:r w:rsidR="00E4447A" w:rsidRPr="00C93C93">
        <w:rPr>
          <w:rFonts w:ascii="Times New Roman" w:hAnsi="Times New Roman" w:cs="Times New Roman"/>
          <w:sz w:val="24"/>
          <w:szCs w:val="24"/>
        </w:rPr>
        <w:t xml:space="preserve">is caused by the ultra-filtration process of the nephron where the some of the red blood cells are pushed out through the urethra and out through the bladder. </w:t>
      </w:r>
    </w:p>
    <w:p w:rsidR="00E4447A" w:rsidRPr="00C93C93" w:rsidRDefault="00E4447A" w:rsidP="002E2AA8">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BUN stands for the blood Urea nitrogen and it is a measure of amount of urea found in a unit of blood. The levels of BUN are an indication of renal health. In the patient the decreased in glomerular filtration rate (GFR) a clear indication of renal failure. The most </w:t>
      </w:r>
      <w:r w:rsidRPr="00C93C93">
        <w:rPr>
          <w:rFonts w:ascii="Times New Roman" w:hAnsi="Times New Roman" w:cs="Times New Roman"/>
          <w:sz w:val="24"/>
          <w:szCs w:val="24"/>
        </w:rPr>
        <w:lastRenderedPageBreak/>
        <w:t>likely reason for the lower BUN levels for patient A could be syndrome of inappropriate antidiuretic hormone.</w:t>
      </w:r>
      <w:r w:rsidR="001D1C8F" w:rsidRPr="00C93C93">
        <w:rPr>
          <w:rFonts w:ascii="Times New Roman" w:hAnsi="Times New Roman" w:cs="Times New Roman"/>
          <w:color w:val="222222"/>
          <w:sz w:val="24"/>
          <w:szCs w:val="24"/>
          <w:shd w:val="clear" w:color="auto" w:fill="FFFFFF"/>
        </w:rPr>
        <w:t> </w:t>
      </w:r>
    </w:p>
    <w:p w:rsidR="00882EB2" w:rsidRPr="00286F05" w:rsidRDefault="00D222F0" w:rsidP="00286F05">
      <w:pPr>
        <w:pStyle w:val="ListParagraph"/>
        <w:numPr>
          <w:ilvl w:val="0"/>
          <w:numId w:val="1"/>
        </w:numPr>
        <w:spacing w:line="480" w:lineRule="auto"/>
        <w:rPr>
          <w:rFonts w:ascii="Times New Roman" w:hAnsi="Times New Roman" w:cs="Times New Roman"/>
          <w:sz w:val="24"/>
          <w:szCs w:val="24"/>
        </w:rPr>
      </w:pPr>
      <w:r w:rsidRPr="00C93C93">
        <w:rPr>
          <w:rFonts w:ascii="Times New Roman" w:hAnsi="Times New Roman" w:cs="Times New Roman"/>
          <w:color w:val="222222"/>
          <w:sz w:val="24"/>
          <w:szCs w:val="24"/>
          <w:shd w:val="clear" w:color="auto" w:fill="FFFFFF"/>
        </w:rPr>
        <w:t>The most likely diagnosis of the patient is the patient suffers from renal failure a condition leading to the symptoms like the shortness of breath, general body weakness. The fact is also supported by the high levels of albumen or blood proteins in the urine and the slightly acidic blood.</w:t>
      </w:r>
    </w:p>
    <w:p w:rsidR="00E4447A" w:rsidRPr="00C93C93" w:rsidRDefault="00E4447A" w:rsidP="002E2AA8">
      <w:pPr>
        <w:pStyle w:val="Heading1"/>
        <w:spacing w:line="480" w:lineRule="auto"/>
      </w:pPr>
      <w:r w:rsidRPr="00C93C93">
        <w:t>Patient B</w:t>
      </w:r>
    </w:p>
    <w:p w:rsidR="00E4447A" w:rsidRPr="00C93C93" w:rsidRDefault="00E4447A" w:rsidP="002E2AA8">
      <w:pPr>
        <w:spacing w:line="480" w:lineRule="auto"/>
        <w:rPr>
          <w:rFonts w:ascii="Times New Roman" w:hAnsi="Times New Roman" w:cs="Times New Roman"/>
          <w:sz w:val="24"/>
          <w:szCs w:val="24"/>
        </w:rPr>
      </w:pPr>
      <w:r w:rsidRPr="00C93C93">
        <w:rPr>
          <w:rFonts w:ascii="Times New Roman" w:eastAsia="Times New Roman" w:hAnsi="Times New Roman" w:cs="Times New Roman"/>
          <w:sz w:val="24"/>
          <w:szCs w:val="24"/>
        </w:rPr>
        <w:t xml:space="preserve"> pH: normal (4.5-7.2)</w:t>
      </w:r>
      <w:r w:rsidR="00047940" w:rsidRPr="00C93C93">
        <w:rPr>
          <w:rFonts w:ascii="Times New Roman" w:eastAsia="Times New Roman" w:hAnsi="Times New Roman" w:cs="Times New Roman"/>
          <w:sz w:val="24"/>
          <w:szCs w:val="24"/>
        </w:rPr>
        <w:t xml:space="preserve"> the range is from slightly acidic to slightly basic</w:t>
      </w:r>
    </w:p>
    <w:p w:rsidR="00E4447A" w:rsidRPr="00C93C93" w:rsidRDefault="00E4447A" w:rsidP="002E2AA8">
      <w:pPr>
        <w:spacing w:line="480" w:lineRule="auto"/>
        <w:rPr>
          <w:rFonts w:ascii="Times New Roman" w:hAnsi="Times New Roman" w:cs="Times New Roman"/>
          <w:sz w:val="24"/>
          <w:szCs w:val="24"/>
        </w:rPr>
      </w:pPr>
      <w:r w:rsidRPr="00C93C93">
        <w:rPr>
          <w:rFonts w:ascii="Times New Roman" w:eastAsia="Times New Roman" w:hAnsi="Times New Roman" w:cs="Times New Roman"/>
          <w:sz w:val="24"/>
          <w:szCs w:val="24"/>
        </w:rPr>
        <w:t>Specific gravity: normal (1.005-1.025)</w:t>
      </w:r>
      <w:r w:rsidR="00047940" w:rsidRPr="00C93C93">
        <w:rPr>
          <w:rFonts w:ascii="Times New Roman" w:eastAsia="Times New Roman" w:hAnsi="Times New Roman" w:cs="Times New Roman"/>
          <w:sz w:val="24"/>
          <w:szCs w:val="24"/>
        </w:rPr>
        <w:t xml:space="preserve"> This is the measurement of a given unit of urine compared to a similar amount of water weight. Specific gravity is critical in evaluating the amount of particulate matter dissolved or floating in the unit of urine measured.</w:t>
      </w:r>
    </w:p>
    <w:p w:rsidR="00E4447A" w:rsidRPr="00C93C93" w:rsidRDefault="00E4447A" w:rsidP="002E2AA8">
      <w:pPr>
        <w:pStyle w:val="BodyText"/>
        <w:spacing w:after="0"/>
        <w:rPr>
          <w:rFonts w:eastAsia="Times New Roman"/>
        </w:rPr>
      </w:pPr>
      <w:r w:rsidRPr="00C93C93">
        <w:rPr>
          <w:rFonts w:eastAsia="Times New Roman"/>
        </w:rPr>
        <w:t xml:space="preserve">Ketones: high (greater than 1.6 to 3.0 mmol/L) </w:t>
      </w:r>
      <w:r w:rsidR="00047940" w:rsidRPr="00C93C93">
        <w:rPr>
          <w:rFonts w:eastAsia="Times New Roman"/>
        </w:rPr>
        <w:t xml:space="preserve">This is a measure of glycogen levels of the blood. The exclusion of ketone should be zero or null to trace amount. Any huge spike of ketone in unit of urine is a red flag. </w:t>
      </w:r>
    </w:p>
    <w:p w:rsidR="00E4447A" w:rsidRPr="00C93C93" w:rsidRDefault="00E4447A" w:rsidP="002E2AA8">
      <w:pPr>
        <w:pStyle w:val="BodyText"/>
        <w:spacing w:after="0"/>
        <w:rPr>
          <w:rFonts w:eastAsia="Times New Roman"/>
        </w:rPr>
      </w:pPr>
      <w:r w:rsidRPr="00C93C93">
        <w:rPr>
          <w:rFonts w:eastAsia="Times New Roman"/>
        </w:rPr>
        <w:t>Protein: normal (0 to 20 mg/dL to trace values)</w:t>
      </w:r>
      <w:r w:rsidR="00047940" w:rsidRPr="00C93C93">
        <w:rPr>
          <w:rFonts w:eastAsia="Times New Roman"/>
        </w:rPr>
        <w:t xml:space="preserve">. The protein especially albumen can be referred as blood proteins. The urine of healthy individual should contain zero (null) amounts of protein to traces amounts depending on the diet consumed. Any large </w:t>
      </w:r>
      <w:r w:rsidR="005704CF" w:rsidRPr="00C93C93">
        <w:rPr>
          <w:rFonts w:eastAsia="Times New Roman"/>
        </w:rPr>
        <w:t>amount of proteins per unit volume of urine is</w:t>
      </w:r>
      <w:r w:rsidR="00047940" w:rsidRPr="00C93C93">
        <w:rPr>
          <w:rFonts w:eastAsia="Times New Roman"/>
        </w:rPr>
        <w:t xml:space="preserve"> an indication of abnormal function of the body.</w:t>
      </w:r>
    </w:p>
    <w:p w:rsidR="00E4447A" w:rsidRPr="00C93C93" w:rsidRDefault="00E4447A" w:rsidP="002E2AA8">
      <w:pPr>
        <w:spacing w:after="0" w:line="480" w:lineRule="auto"/>
        <w:rPr>
          <w:rFonts w:ascii="Times New Roman" w:eastAsia="Times New Roman" w:hAnsi="Times New Roman" w:cs="Times New Roman"/>
          <w:sz w:val="24"/>
          <w:szCs w:val="24"/>
        </w:rPr>
      </w:pPr>
      <w:r w:rsidRPr="00C93C93">
        <w:rPr>
          <w:rFonts w:ascii="Times New Roman" w:eastAsia="Times New Roman" w:hAnsi="Times New Roman" w:cs="Times New Roman"/>
          <w:sz w:val="24"/>
          <w:szCs w:val="24"/>
        </w:rPr>
        <w:t>Glucose: high (</w:t>
      </w:r>
      <w:proofErr w:type="gramStart"/>
      <w:r w:rsidRPr="00C93C93">
        <w:rPr>
          <w:rFonts w:ascii="Times New Roman" w:eastAsia="Times New Roman" w:hAnsi="Times New Roman" w:cs="Times New Roman"/>
          <w:sz w:val="24"/>
          <w:szCs w:val="24"/>
        </w:rPr>
        <w:t>above  0</w:t>
      </w:r>
      <w:proofErr w:type="gramEnd"/>
      <w:r w:rsidRPr="00C93C93">
        <w:rPr>
          <w:rFonts w:ascii="Times New Roman" w:eastAsia="Times New Roman" w:hAnsi="Times New Roman" w:cs="Times New Roman"/>
          <w:sz w:val="24"/>
          <w:szCs w:val="24"/>
        </w:rPr>
        <w:t xml:space="preserve"> to 0.8 mmol/L)</w:t>
      </w:r>
      <w:r w:rsidR="005704CF" w:rsidRPr="00C93C93">
        <w:rPr>
          <w:rFonts w:ascii="Times New Roman" w:eastAsia="Times New Roman" w:hAnsi="Times New Roman" w:cs="Times New Roman"/>
          <w:sz w:val="24"/>
          <w:szCs w:val="24"/>
        </w:rPr>
        <w:t xml:space="preserve"> The glucose in the urine of a health individual should be zero to trace amounts. An increase of the amount of glucose over the stipulated range could be an indication of improper functioning of the body especially a symptom of diabetes</w:t>
      </w:r>
    </w:p>
    <w:p w:rsidR="00E4447A" w:rsidRPr="00C93C93" w:rsidRDefault="00E4447A" w:rsidP="002E2AA8">
      <w:pPr>
        <w:spacing w:after="0" w:line="480" w:lineRule="auto"/>
        <w:rPr>
          <w:rFonts w:ascii="Times New Roman" w:eastAsia="Times New Roman" w:hAnsi="Times New Roman" w:cs="Times New Roman"/>
          <w:sz w:val="24"/>
          <w:szCs w:val="24"/>
        </w:rPr>
      </w:pPr>
      <w:r w:rsidRPr="00C93C93">
        <w:rPr>
          <w:rFonts w:ascii="Times New Roman" w:eastAsia="Times New Roman" w:hAnsi="Times New Roman" w:cs="Times New Roman"/>
          <w:sz w:val="24"/>
          <w:szCs w:val="24"/>
        </w:rPr>
        <w:t>Color, clarity: light yellow, clear</w:t>
      </w:r>
      <w:r w:rsidR="005704CF" w:rsidRPr="00C93C93">
        <w:rPr>
          <w:rFonts w:ascii="Times New Roman" w:eastAsia="Times New Roman" w:hAnsi="Times New Roman" w:cs="Times New Roman"/>
          <w:sz w:val="24"/>
          <w:szCs w:val="24"/>
        </w:rPr>
        <w:t xml:space="preserve"> </w:t>
      </w:r>
    </w:p>
    <w:p w:rsidR="00E4447A" w:rsidRPr="00C93C93" w:rsidRDefault="00E4447A" w:rsidP="002E2AA8">
      <w:pPr>
        <w:spacing w:line="480" w:lineRule="auto"/>
        <w:rPr>
          <w:rFonts w:ascii="Times New Roman" w:hAnsi="Times New Roman" w:cs="Times New Roman"/>
          <w:sz w:val="24"/>
          <w:szCs w:val="24"/>
        </w:rPr>
      </w:pPr>
      <w:r w:rsidRPr="00C93C93">
        <w:rPr>
          <w:rFonts w:ascii="Times New Roman" w:hAnsi="Times New Roman" w:cs="Times New Roman"/>
          <w:sz w:val="24"/>
          <w:szCs w:val="24"/>
        </w:rPr>
        <w:lastRenderedPageBreak/>
        <w:t>The patient B could have Type 1 diabetes, this type of diabetes shows high levels of ketones and glucose in the urine with the pH being at normal range.</w:t>
      </w:r>
    </w:p>
    <w:p w:rsidR="00C93C93" w:rsidRPr="00C93C93" w:rsidRDefault="00C93C93" w:rsidP="002E2AA8">
      <w:pPr>
        <w:spacing w:line="480" w:lineRule="auto"/>
        <w:rPr>
          <w:rFonts w:ascii="Times New Roman" w:hAnsi="Times New Roman" w:cs="Times New Roman"/>
          <w:sz w:val="24"/>
          <w:szCs w:val="24"/>
        </w:rPr>
      </w:pPr>
      <w:r w:rsidRPr="00C93C93">
        <w:rPr>
          <w:rFonts w:ascii="Times New Roman" w:hAnsi="Times New Roman" w:cs="Times New Roman"/>
          <w:color w:val="222222"/>
          <w:sz w:val="24"/>
          <w:szCs w:val="24"/>
          <w:shd w:val="clear" w:color="auto" w:fill="FFFFFF"/>
        </w:rPr>
        <w:t xml:space="preserve">8. </w:t>
      </w:r>
      <w:r w:rsidRPr="00C93C93">
        <w:rPr>
          <w:rFonts w:ascii="Times New Roman" w:hAnsi="Times New Roman" w:cs="Times New Roman"/>
          <w:color w:val="222222"/>
          <w:sz w:val="24"/>
          <w:szCs w:val="24"/>
          <w:shd w:val="clear" w:color="auto" w:fill="FFFFFF"/>
        </w:rPr>
        <w:t xml:space="preserve">The abnormal urine findings include the low pH values that are indication low concentration of fluid within the blood flow. The dark yellow color of the urine is caused by the expulsion some of the red blood cells caused by kidney infection or other kidney damage. The fact is also proven by the microscope view that clearly showed the presence of red blood cells or erythrocytes in the urine. The </w:t>
      </w:r>
      <w:r w:rsidRPr="00C93C93">
        <w:rPr>
          <w:rFonts w:ascii="Times New Roman" w:hAnsi="Times New Roman" w:cs="Times New Roman"/>
          <w:color w:val="222222"/>
          <w:sz w:val="24"/>
          <w:szCs w:val="24"/>
          <w:shd w:val="clear" w:color="auto" w:fill="FFFFFF"/>
        </w:rPr>
        <w:t>patient’s</w:t>
      </w:r>
      <w:r w:rsidRPr="00C93C93">
        <w:rPr>
          <w:rFonts w:ascii="Times New Roman" w:hAnsi="Times New Roman" w:cs="Times New Roman"/>
          <w:color w:val="222222"/>
          <w:sz w:val="24"/>
          <w:szCs w:val="24"/>
          <w:shd w:val="clear" w:color="auto" w:fill="FFFFFF"/>
        </w:rPr>
        <w:t xml:space="preserve"> symptoms of recurrent infections, increased levels of albumen or blood protein in the urine all prove the fact the cell in the urine as red blood cell or erythrocytes</w:t>
      </w:r>
    </w:p>
    <w:p w:rsidR="00D12D8A" w:rsidRPr="00C93C93" w:rsidRDefault="002E2AA8" w:rsidP="002E2AA8">
      <w:pPr>
        <w:spacing w:line="480" w:lineRule="auto"/>
        <w:rPr>
          <w:rFonts w:ascii="Times New Roman" w:hAnsi="Times New Roman" w:cs="Times New Roman"/>
          <w:sz w:val="24"/>
          <w:szCs w:val="24"/>
        </w:rPr>
      </w:pPr>
      <w:r w:rsidRPr="00C93C93">
        <w:rPr>
          <w:rFonts w:ascii="Times New Roman" w:hAnsi="Times New Roman" w:cs="Times New Roman"/>
          <w:sz w:val="24"/>
          <w:szCs w:val="24"/>
        </w:rPr>
        <w:t>9. In cases of controlled hyperglycemia the body cells are deprived of the critical body glucose for their metabolic activities including respiration. The main reason for this scenario is the reduced amount of insulin or poor insulin receptor cells.</w:t>
      </w:r>
      <w:r w:rsidR="00D12D8A" w:rsidRPr="00C93C93">
        <w:rPr>
          <w:rFonts w:ascii="Times New Roman" w:hAnsi="Times New Roman" w:cs="Times New Roman"/>
          <w:sz w:val="24"/>
          <w:szCs w:val="24"/>
        </w:rPr>
        <w:t xml:space="preserve"> This condition leads to extended hunger episodes although the patient is feeding right. This is caused by reduced conversion of food into energy. The patient feels hungry most of the time</w:t>
      </w:r>
      <w:r w:rsidR="00D222F0" w:rsidRPr="00C93C93">
        <w:rPr>
          <w:rFonts w:ascii="Times New Roman" w:hAnsi="Times New Roman" w:cs="Times New Roman"/>
          <w:sz w:val="24"/>
          <w:szCs w:val="24"/>
        </w:rPr>
        <w:t>.</w:t>
      </w:r>
    </w:p>
    <w:p w:rsidR="00D222F0" w:rsidRPr="00C93C93" w:rsidRDefault="00D222F0" w:rsidP="00D222F0">
      <w:p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10. The excessive urination by the patient can be caused by the high levels of sugar in the blood. The filtration process by the glomeruli separated the urine from the blood, with the type 1 diabetes patient high levels of glucose ends up in the urine and hence play the part of the reabsorption of excess fluid from the blood hence causing the frequent urination to pass the </w:t>
      </w:r>
      <w:r w:rsidR="000C3EC1" w:rsidRPr="00C93C93">
        <w:rPr>
          <w:rFonts w:ascii="Times New Roman" w:hAnsi="Times New Roman" w:cs="Times New Roman"/>
          <w:sz w:val="24"/>
          <w:szCs w:val="24"/>
        </w:rPr>
        <w:t>buildup</w:t>
      </w:r>
      <w:r w:rsidRPr="00C93C93">
        <w:rPr>
          <w:rFonts w:ascii="Times New Roman" w:hAnsi="Times New Roman" w:cs="Times New Roman"/>
          <w:sz w:val="24"/>
          <w:szCs w:val="24"/>
        </w:rPr>
        <w:t xml:space="preserve"> water</w:t>
      </w:r>
      <w:sdt>
        <w:sdtPr>
          <w:rPr>
            <w:rFonts w:ascii="Times New Roman" w:hAnsi="Times New Roman" w:cs="Times New Roman"/>
            <w:sz w:val="24"/>
            <w:szCs w:val="24"/>
          </w:rPr>
          <w:id w:val="-1608730354"/>
          <w:citation/>
        </w:sdtPr>
        <w:sdtContent>
          <w:r w:rsidR="00286F05">
            <w:rPr>
              <w:rFonts w:ascii="Times New Roman" w:hAnsi="Times New Roman" w:cs="Times New Roman"/>
              <w:sz w:val="24"/>
              <w:szCs w:val="24"/>
            </w:rPr>
            <w:fldChar w:fldCharType="begin"/>
          </w:r>
          <w:r w:rsidR="00286F05">
            <w:rPr>
              <w:rFonts w:ascii="Times New Roman" w:hAnsi="Times New Roman" w:cs="Times New Roman"/>
              <w:sz w:val="24"/>
              <w:szCs w:val="24"/>
              <w:lang w:val="en-GB"/>
            </w:rPr>
            <w:instrText xml:space="preserve"> CITATION Gre19 \l 2057 </w:instrText>
          </w:r>
          <w:r w:rsidR="00286F05">
            <w:rPr>
              <w:rFonts w:ascii="Times New Roman" w:hAnsi="Times New Roman" w:cs="Times New Roman"/>
              <w:sz w:val="24"/>
              <w:szCs w:val="24"/>
            </w:rPr>
            <w:fldChar w:fldCharType="separate"/>
          </w:r>
          <w:r w:rsidR="00286F05">
            <w:rPr>
              <w:rFonts w:ascii="Times New Roman" w:hAnsi="Times New Roman" w:cs="Times New Roman"/>
              <w:noProof/>
              <w:sz w:val="24"/>
              <w:szCs w:val="24"/>
              <w:lang w:val="en-GB"/>
            </w:rPr>
            <w:t xml:space="preserve"> </w:t>
          </w:r>
          <w:r w:rsidR="00286F05" w:rsidRPr="00286F05">
            <w:rPr>
              <w:rFonts w:ascii="Times New Roman" w:hAnsi="Times New Roman" w:cs="Times New Roman"/>
              <w:noProof/>
              <w:sz w:val="24"/>
              <w:szCs w:val="24"/>
              <w:lang w:val="en-GB"/>
            </w:rPr>
            <w:t>(Gregory Thompson, 2019)</w:t>
          </w:r>
          <w:r w:rsidR="00286F05">
            <w:rPr>
              <w:rFonts w:ascii="Times New Roman" w:hAnsi="Times New Roman" w:cs="Times New Roman"/>
              <w:sz w:val="24"/>
              <w:szCs w:val="24"/>
            </w:rPr>
            <w:fldChar w:fldCharType="end"/>
          </w:r>
        </w:sdtContent>
      </w:sdt>
      <w:r w:rsidRPr="00C93C93">
        <w:rPr>
          <w:rFonts w:ascii="Times New Roman" w:hAnsi="Times New Roman" w:cs="Times New Roman"/>
          <w:sz w:val="24"/>
          <w:szCs w:val="24"/>
        </w:rPr>
        <w:t>.</w:t>
      </w:r>
    </w:p>
    <w:p w:rsidR="000C3EC1" w:rsidRPr="00C93C93" w:rsidRDefault="000C3EC1" w:rsidP="00D222F0">
      <w:pPr>
        <w:spacing w:line="480" w:lineRule="auto"/>
        <w:rPr>
          <w:rFonts w:ascii="Times New Roman" w:hAnsi="Times New Roman" w:cs="Times New Roman"/>
          <w:sz w:val="24"/>
          <w:szCs w:val="24"/>
        </w:rPr>
      </w:pPr>
      <w:r w:rsidRPr="00C93C93">
        <w:rPr>
          <w:rFonts w:ascii="Times New Roman" w:hAnsi="Times New Roman" w:cs="Times New Roman"/>
          <w:sz w:val="24"/>
          <w:szCs w:val="24"/>
        </w:rPr>
        <w:t xml:space="preserve">11. The possible diagnosis of the type one diabetes includes performing test like the random blood sugar test. This is the most commonly used test of type 1 diabetes screening. The test is backed up by the glycated hemoglobin test (A1C) test. The test indicates the mean of the blood </w:t>
      </w:r>
      <w:r w:rsidRPr="00C93C93">
        <w:rPr>
          <w:rFonts w:ascii="Times New Roman" w:hAnsi="Times New Roman" w:cs="Times New Roman"/>
          <w:sz w:val="24"/>
          <w:szCs w:val="24"/>
        </w:rPr>
        <w:lastRenderedPageBreak/>
        <w:t>sugar counts taken for an interval of three months. This is critical in determine the action of the drugs being used to control the situation. The fasting blood sugar test is also important in determining the amount of sugar in the blood before consuming any amount of food.</w:t>
      </w:r>
    </w:p>
    <w:p w:rsidR="007041F7" w:rsidRPr="00C93C93" w:rsidRDefault="007041F7" w:rsidP="007041F7">
      <w:pPr>
        <w:pStyle w:val="NormalWeb"/>
        <w:shd w:val="clear" w:color="auto" w:fill="FFFFFF"/>
        <w:spacing w:before="0" w:beforeAutospacing="0" w:after="360" w:afterAutospacing="0" w:line="360" w:lineRule="atLeast"/>
      </w:pPr>
      <w:r w:rsidRPr="00C93C93">
        <w:t xml:space="preserve">12. The other tests that are likely to be advocated by the general physician include the checking or rather monitoring the levels of cholesterol, kidney functions and finally the thyroid function. The reason for this is the Type 1 diabetes in children has adverse effect to other body organs especially the kidneys. The cholesterol level </w:t>
      </w:r>
      <w:proofErr w:type="gramStart"/>
      <w:r w:rsidRPr="00C93C93">
        <w:t>are</w:t>
      </w:r>
      <w:proofErr w:type="gramEnd"/>
      <w:r w:rsidRPr="00C93C93">
        <w:t xml:space="preserve"> also very variant in type 1 patients are critically monitored. Thyroid activities can be hampered especially by the hig</w:t>
      </w:r>
      <w:r w:rsidR="0045144A" w:rsidRPr="00C93C93">
        <w:t xml:space="preserve">h pass out rate of water as urine depriving the lymphatic system of the necessary portions of the lymphatic fluid. </w:t>
      </w:r>
    </w:p>
    <w:p w:rsidR="007041F7" w:rsidRPr="00C93C93" w:rsidRDefault="007041F7" w:rsidP="00D222F0">
      <w:pPr>
        <w:spacing w:line="480" w:lineRule="auto"/>
        <w:rPr>
          <w:rFonts w:ascii="Times New Roman" w:hAnsi="Times New Roman" w:cs="Times New Roman"/>
          <w:sz w:val="24"/>
          <w:szCs w:val="24"/>
        </w:rPr>
      </w:pPr>
    </w:p>
    <w:p w:rsidR="000C3EC1" w:rsidRPr="00C93C93" w:rsidRDefault="000C3EC1" w:rsidP="000C3EC1">
      <w:pPr>
        <w:pStyle w:val="Heading1"/>
        <w:spacing w:line="480" w:lineRule="auto"/>
        <w:rPr>
          <w:b w:val="0"/>
        </w:rPr>
      </w:pPr>
      <w:r w:rsidRPr="00C93C93">
        <w:t xml:space="preserve">Patient </w:t>
      </w:r>
      <w:r w:rsidRPr="00C93C93">
        <w:rPr>
          <w:b w:val="0"/>
        </w:rPr>
        <w:t>C</w:t>
      </w:r>
    </w:p>
    <w:p w:rsidR="00C93C93" w:rsidRPr="00C93C93" w:rsidRDefault="00C93C93" w:rsidP="0045144A">
      <w:pPr>
        <w:spacing w:line="480" w:lineRule="auto"/>
        <w:ind w:firstLine="720"/>
        <w:rPr>
          <w:rFonts w:ascii="Times New Roman" w:hAnsi="Times New Roman" w:cs="Times New Roman"/>
          <w:sz w:val="24"/>
          <w:szCs w:val="24"/>
        </w:rPr>
      </w:pPr>
      <w:r w:rsidRPr="00C93C93">
        <w:rPr>
          <w:rFonts w:ascii="Times New Roman" w:hAnsi="Times New Roman" w:cs="Times New Roman"/>
          <w:sz w:val="24"/>
          <w:szCs w:val="24"/>
        </w:rPr>
        <w:t xml:space="preserve">13. </w:t>
      </w:r>
      <w:r w:rsidR="000C3EC1" w:rsidRPr="00C93C93">
        <w:rPr>
          <w:rFonts w:ascii="Times New Roman" w:hAnsi="Times New Roman" w:cs="Times New Roman"/>
          <w:sz w:val="24"/>
          <w:szCs w:val="24"/>
        </w:rPr>
        <w:t xml:space="preserve">The diagnosis of hexagonal crystalline is usually made after episodes of cystinuria. This is a simple case of kidney stones, which are only revealed after critical testing. The confirmation may include abdominal </w:t>
      </w:r>
      <w:r w:rsidR="007041F7" w:rsidRPr="00C93C93">
        <w:rPr>
          <w:rFonts w:ascii="Times New Roman" w:hAnsi="Times New Roman" w:cs="Times New Roman"/>
          <w:sz w:val="24"/>
          <w:szCs w:val="24"/>
        </w:rPr>
        <w:t xml:space="preserve">CT scans, a 24 hours urine collection and MRI and in some situation the ultra sound to try evaluate the size, number and location of the kidney stones. </w:t>
      </w:r>
    </w:p>
    <w:p w:rsidR="000C3EC1" w:rsidRPr="00C93C93" w:rsidRDefault="00C93C93" w:rsidP="0045144A">
      <w:pPr>
        <w:spacing w:line="480" w:lineRule="auto"/>
        <w:ind w:firstLine="720"/>
        <w:rPr>
          <w:rFonts w:ascii="Times New Roman" w:hAnsi="Times New Roman" w:cs="Times New Roman"/>
          <w:sz w:val="24"/>
          <w:szCs w:val="24"/>
        </w:rPr>
      </w:pPr>
      <w:r w:rsidRPr="00C93C93">
        <w:rPr>
          <w:rFonts w:ascii="Times New Roman" w:hAnsi="Times New Roman" w:cs="Times New Roman"/>
          <w:sz w:val="24"/>
          <w:szCs w:val="24"/>
        </w:rPr>
        <w:t xml:space="preserve">14. </w:t>
      </w:r>
      <w:r w:rsidR="007041F7" w:rsidRPr="00C93C93">
        <w:rPr>
          <w:rFonts w:ascii="Times New Roman" w:hAnsi="Times New Roman" w:cs="Times New Roman"/>
          <w:sz w:val="24"/>
          <w:szCs w:val="24"/>
        </w:rPr>
        <w:t>The infection</w:t>
      </w:r>
      <w:r w:rsidRPr="00C93C93">
        <w:rPr>
          <w:rFonts w:ascii="Times New Roman" w:hAnsi="Times New Roman" w:cs="Times New Roman"/>
          <w:sz w:val="24"/>
          <w:szCs w:val="24"/>
        </w:rPr>
        <w:t xml:space="preserve"> (the formation of crystal in urine) is</w:t>
      </w:r>
      <w:r w:rsidR="007041F7" w:rsidRPr="00C93C93">
        <w:rPr>
          <w:rFonts w:ascii="Times New Roman" w:hAnsi="Times New Roman" w:cs="Times New Roman"/>
          <w:sz w:val="24"/>
          <w:szCs w:val="24"/>
        </w:rPr>
        <w:t xml:space="preserve"> caused by defective trans-epithelial transport of cysteine and other simple structured proteins with the kidney which in several accessions has been cited as the leading cause of kidney stones</w:t>
      </w: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C93C93">
      <w:pPr>
        <w:spacing w:line="480" w:lineRule="auto"/>
        <w:ind w:firstLine="720"/>
        <w:jc w:val="center"/>
        <w:rPr>
          <w:rFonts w:ascii="Times New Roman" w:hAnsi="Times New Roman" w:cs="Times New Roman"/>
          <w:sz w:val="24"/>
          <w:szCs w:val="24"/>
        </w:rPr>
      </w:pPr>
      <w:r w:rsidRPr="00C93C93">
        <w:rPr>
          <w:rFonts w:ascii="Times New Roman" w:hAnsi="Times New Roman" w:cs="Times New Roman"/>
          <w:sz w:val="24"/>
          <w:szCs w:val="24"/>
        </w:rPr>
        <w:t>Reference</w:t>
      </w:r>
    </w:p>
    <w:p w:rsidR="00C93C93" w:rsidRPr="00C93C93" w:rsidRDefault="00C93C93" w:rsidP="00C93C93">
      <w:pPr>
        <w:spacing w:before="100" w:beforeAutospacing="1" w:after="100" w:afterAutospacing="1" w:line="480" w:lineRule="auto"/>
        <w:ind w:left="1004" w:hanging="720"/>
        <w:contextualSpacing/>
        <w:rPr>
          <w:rFonts w:ascii="Times New Roman" w:hAnsi="Times New Roman" w:cs="Times New Roman"/>
          <w:sz w:val="24"/>
          <w:szCs w:val="24"/>
        </w:rPr>
      </w:pPr>
      <w:r w:rsidRPr="00C93C93">
        <w:rPr>
          <w:rFonts w:ascii="Times New Roman" w:hAnsi="Times New Roman" w:cs="Times New Roman"/>
          <w:sz w:val="24"/>
          <w:szCs w:val="24"/>
        </w:rPr>
        <w:fldChar w:fldCharType="begin"/>
      </w:r>
      <w:r w:rsidRPr="00C93C93">
        <w:rPr>
          <w:rFonts w:ascii="Times New Roman" w:hAnsi="Times New Roman" w:cs="Times New Roman"/>
          <w:sz w:val="24"/>
          <w:szCs w:val="24"/>
          <w:lang w:val="en-GB"/>
        </w:rPr>
        <w:instrText xml:space="preserve"> BIBLIOGRAPHY  \l 2057 </w:instrText>
      </w:r>
      <w:r w:rsidRPr="00C93C93">
        <w:rPr>
          <w:rFonts w:ascii="Times New Roman" w:hAnsi="Times New Roman" w:cs="Times New Roman"/>
          <w:sz w:val="24"/>
          <w:szCs w:val="24"/>
        </w:rPr>
        <w:fldChar w:fldCharType="separate"/>
      </w:r>
      <w:r w:rsidRPr="00C93C93">
        <w:rPr>
          <w:rFonts w:ascii="Times New Roman" w:hAnsi="Times New Roman" w:cs="Times New Roman"/>
          <w:noProof/>
          <w:sz w:val="24"/>
          <w:szCs w:val="24"/>
        </w:rPr>
        <w:t xml:space="preserve">Gregory Thompson. (2019). Body Urea Nitrogen. The body mechanism uses and of the level of Urea in the blood. </w:t>
      </w:r>
      <w:r w:rsidRPr="00C93C93">
        <w:rPr>
          <w:rFonts w:ascii="Times New Roman" w:hAnsi="Times New Roman" w:cs="Times New Roman"/>
          <w:i/>
          <w:iCs/>
          <w:noProof/>
          <w:sz w:val="24"/>
          <w:szCs w:val="24"/>
        </w:rPr>
        <w:t>Journal of Medicine University of Michigan: Body Urea Nitrogen</w:t>
      </w:r>
      <w:r w:rsidRPr="00C93C93">
        <w:rPr>
          <w:rFonts w:ascii="Times New Roman" w:hAnsi="Times New Roman" w:cs="Times New Roman"/>
          <w:noProof/>
          <w:sz w:val="24"/>
          <w:szCs w:val="24"/>
        </w:rPr>
        <w:t>.</w:t>
      </w:r>
    </w:p>
    <w:p w:rsidR="00C93C93" w:rsidRPr="00C93C93" w:rsidRDefault="00C93C93" w:rsidP="00C93C93">
      <w:pPr>
        <w:spacing w:before="100" w:beforeAutospacing="1" w:after="100" w:afterAutospacing="1" w:line="480" w:lineRule="auto"/>
        <w:ind w:left="1004" w:hanging="720"/>
        <w:contextualSpacing/>
        <w:rPr>
          <w:rFonts w:ascii="Times New Roman" w:hAnsi="Times New Roman" w:cs="Times New Roman"/>
          <w:sz w:val="24"/>
          <w:szCs w:val="24"/>
        </w:rPr>
      </w:pPr>
      <w:r w:rsidRPr="00C93C93">
        <w:rPr>
          <w:rFonts w:ascii="Times New Roman" w:hAnsi="Times New Roman" w:cs="Times New Roman"/>
          <w:sz w:val="24"/>
          <w:szCs w:val="24"/>
        </w:rPr>
        <w:fldChar w:fldCharType="end"/>
      </w:r>
    </w:p>
    <w:p w:rsidR="00C93C93" w:rsidRPr="00C93C93" w:rsidRDefault="00C93C93" w:rsidP="0045144A">
      <w:pPr>
        <w:spacing w:line="480" w:lineRule="auto"/>
        <w:ind w:firstLine="720"/>
        <w:rPr>
          <w:rFonts w:ascii="Times New Roman" w:hAnsi="Times New Roman" w:cs="Times New Roman"/>
          <w:sz w:val="24"/>
          <w:szCs w:val="24"/>
        </w:rPr>
      </w:pPr>
    </w:p>
    <w:p w:rsidR="00C93C93" w:rsidRPr="00C93C93" w:rsidRDefault="00C93C93" w:rsidP="0045144A">
      <w:pPr>
        <w:spacing w:line="480" w:lineRule="auto"/>
        <w:ind w:firstLine="720"/>
        <w:rPr>
          <w:rFonts w:ascii="Times New Roman" w:hAnsi="Times New Roman" w:cs="Times New Roman"/>
          <w:sz w:val="24"/>
          <w:szCs w:val="24"/>
        </w:rPr>
      </w:pPr>
    </w:p>
    <w:p w:rsidR="000C3EC1" w:rsidRPr="00C93C93" w:rsidRDefault="000C3EC1" w:rsidP="00D222F0">
      <w:pPr>
        <w:spacing w:line="480" w:lineRule="auto"/>
        <w:rPr>
          <w:rFonts w:ascii="Times New Roman" w:hAnsi="Times New Roman" w:cs="Times New Roman"/>
          <w:sz w:val="24"/>
          <w:szCs w:val="24"/>
        </w:rPr>
      </w:pPr>
    </w:p>
    <w:p w:rsidR="00C93C93" w:rsidRPr="00C93C93" w:rsidRDefault="00C93C93" w:rsidP="00D222F0">
      <w:pPr>
        <w:spacing w:line="480" w:lineRule="auto"/>
        <w:rPr>
          <w:rFonts w:ascii="Times New Roman" w:hAnsi="Times New Roman" w:cs="Times New Roman"/>
          <w:sz w:val="24"/>
          <w:szCs w:val="24"/>
        </w:rPr>
      </w:pPr>
    </w:p>
    <w:p w:rsidR="00D222F0" w:rsidRPr="00C93C93" w:rsidRDefault="00D222F0" w:rsidP="002E2AA8">
      <w:pPr>
        <w:spacing w:line="480" w:lineRule="auto"/>
        <w:rPr>
          <w:rFonts w:ascii="Times New Roman" w:hAnsi="Times New Roman" w:cs="Times New Roman"/>
          <w:sz w:val="24"/>
          <w:szCs w:val="24"/>
        </w:rPr>
      </w:pPr>
    </w:p>
    <w:bookmarkEnd w:id="0"/>
    <w:p w:rsidR="00E4447A" w:rsidRPr="00C93C93" w:rsidRDefault="00E4447A" w:rsidP="002E2AA8">
      <w:pPr>
        <w:spacing w:line="480" w:lineRule="auto"/>
        <w:rPr>
          <w:rFonts w:ascii="Times New Roman" w:hAnsi="Times New Roman" w:cs="Times New Roman"/>
          <w:sz w:val="24"/>
          <w:szCs w:val="24"/>
        </w:rPr>
      </w:pPr>
    </w:p>
    <w:sectPr w:rsidR="00E4447A" w:rsidRPr="00C93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314E"/>
    <w:multiLevelType w:val="multilevel"/>
    <w:tmpl w:val="790A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E0DCC"/>
    <w:multiLevelType w:val="multilevel"/>
    <w:tmpl w:val="1D68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51640"/>
    <w:multiLevelType w:val="hybridMultilevel"/>
    <w:tmpl w:val="25FC7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8F"/>
    <w:rsid w:val="00047940"/>
    <w:rsid w:val="000C3EC1"/>
    <w:rsid w:val="001D1C8F"/>
    <w:rsid w:val="00286F05"/>
    <w:rsid w:val="002E2AA8"/>
    <w:rsid w:val="0045144A"/>
    <w:rsid w:val="00491B39"/>
    <w:rsid w:val="005704CF"/>
    <w:rsid w:val="006257B1"/>
    <w:rsid w:val="006A4DBA"/>
    <w:rsid w:val="007041F7"/>
    <w:rsid w:val="00882EB2"/>
    <w:rsid w:val="00920D10"/>
    <w:rsid w:val="009B3B66"/>
    <w:rsid w:val="00B30C2A"/>
    <w:rsid w:val="00C93C93"/>
    <w:rsid w:val="00D12D8A"/>
    <w:rsid w:val="00D222F0"/>
    <w:rsid w:val="00E4447A"/>
    <w:rsid w:val="00E67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79FF9"/>
  <w15:docId w15:val="{473A9B63-B8DE-44D0-9319-3B94CEB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47A"/>
    <w:pPr>
      <w:keepNext/>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C8F"/>
    <w:pPr>
      <w:ind w:left="720"/>
      <w:contextualSpacing/>
    </w:pPr>
  </w:style>
  <w:style w:type="character" w:customStyle="1" w:styleId="Heading1Char">
    <w:name w:val="Heading 1 Char"/>
    <w:basedOn w:val="DefaultParagraphFont"/>
    <w:link w:val="Heading1"/>
    <w:uiPriority w:val="9"/>
    <w:rsid w:val="00E4447A"/>
    <w:rPr>
      <w:rFonts w:ascii="Times New Roman" w:hAnsi="Times New Roman" w:cs="Times New Roman"/>
      <w:b/>
      <w:sz w:val="24"/>
      <w:szCs w:val="24"/>
    </w:rPr>
  </w:style>
  <w:style w:type="paragraph" w:styleId="BodyText">
    <w:name w:val="Body Text"/>
    <w:basedOn w:val="Normal"/>
    <w:link w:val="BodyTextChar"/>
    <w:uiPriority w:val="99"/>
    <w:unhideWhenUsed/>
    <w:rsid w:val="00E4447A"/>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E4447A"/>
    <w:rPr>
      <w:rFonts w:ascii="Times New Roman" w:hAnsi="Times New Roman" w:cs="Times New Roman"/>
      <w:sz w:val="24"/>
      <w:szCs w:val="24"/>
    </w:rPr>
  </w:style>
  <w:style w:type="paragraph" w:styleId="NormalWeb">
    <w:name w:val="Normal (Web)"/>
    <w:basedOn w:val="Normal"/>
    <w:uiPriority w:val="99"/>
    <w:semiHidden/>
    <w:unhideWhenUsed/>
    <w:rsid w:val="007041F7"/>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C9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945205">
      <w:bodyDiv w:val="1"/>
      <w:marLeft w:val="0"/>
      <w:marRight w:val="0"/>
      <w:marTop w:val="0"/>
      <w:marBottom w:val="0"/>
      <w:divBdr>
        <w:top w:val="none" w:sz="0" w:space="0" w:color="auto"/>
        <w:left w:val="none" w:sz="0" w:space="0" w:color="auto"/>
        <w:bottom w:val="none" w:sz="0" w:space="0" w:color="auto"/>
        <w:right w:val="none" w:sz="0" w:space="0" w:color="auto"/>
      </w:divBdr>
    </w:div>
    <w:div w:id="149803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Gre19</b:Tag>
    <b:SourceType>JournalArticle</b:SourceType>
    <b:Guid>{5F847E22-E95D-4BAC-8674-1425E565320F}</b:Guid>
    <b:Title>Body Urea Nitrogen. The body mechanism uses and of the level of Urea in the blood</b:Title>
    <b:Year>2019</b:Year>
    <b:Author>
      <b:Author>
        <b:NameList>
          <b:Person>
            <b:Last>Gregory Thompson</b:Last>
          </b:Person>
        </b:NameList>
      </b:Author>
    </b:Author>
    <b:JournalName>Journal of Medicine University of Michigan: Body Urea Nitrogen</b:JournalName>
    <b:RefOrder>1</b:RefOrder>
  </b:Source>
</b:Sources>
</file>

<file path=customXml/itemProps1.xml><?xml version="1.0" encoding="utf-8"?>
<ds:datastoreItem xmlns:ds="http://schemas.openxmlformats.org/officeDocument/2006/customXml" ds:itemID="{C1EF76E1-68CF-4275-804A-B4AFAE05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Dennis Menge</cp:lastModifiedBy>
  <cp:revision>2</cp:revision>
  <dcterms:created xsi:type="dcterms:W3CDTF">2019-11-14T05:49:00Z</dcterms:created>
  <dcterms:modified xsi:type="dcterms:W3CDTF">2019-11-14T05:49:00Z</dcterms:modified>
</cp:coreProperties>
</file>